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B22B08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902725" w:rsidRPr="00902725" w:rsidRDefault="004D4D86" w:rsidP="00902725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  <w:r w:rsidRPr="002D3307">
        <w:rPr>
          <w:b/>
          <w:u w:val="single"/>
        </w:rPr>
        <w:t>«</w:t>
      </w:r>
      <w:r w:rsidR="00902725" w:rsidRPr="00902725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Предоставление государственным служащим сведений о доходах в случае смерти супруга(и) до окончания декларационной кампании</w:t>
      </w:r>
      <w:r w:rsidR="00902725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»</w:t>
      </w:r>
      <w:r w:rsidR="00902725" w:rsidRPr="00902725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.</w:t>
      </w:r>
    </w:p>
    <w:p w:rsidR="00902725" w:rsidRPr="00902725" w:rsidRDefault="00902725" w:rsidP="00902725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</w:p>
    <w:p w:rsidR="00902725" w:rsidRPr="00902725" w:rsidRDefault="00902725" w:rsidP="00902725">
      <w:pPr>
        <w:shd w:val="clear" w:color="auto" w:fill="FFFFFF"/>
        <w:ind w:firstLine="851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GoBack"/>
      <w:r w:rsidRPr="00902725">
        <w:rPr>
          <w:rFonts w:eastAsia="Times New Roman" w:cs="Times New Roman"/>
          <w:bCs/>
          <w:color w:val="333333"/>
          <w:szCs w:val="28"/>
          <w:lang w:eastAsia="ru-RU"/>
        </w:rPr>
        <w:t>Согласно положениям статьи 8 Федерального закона Российской Федерации от 25 декабря 2008 года № 273-ФЗ «О противодействии коррупции» и статьи 20 Федерального закона Российской Федерации от 27 июля 2004 года № 79-ФЗ «О государственной гражданской службе Российской Федерации» установлена обязанность государственных гражданских служащих ежегодно представлять сведения о своих доходах и доходах своих супруга (супруги) и несовершеннолетних детей.</w:t>
      </w:r>
    </w:p>
    <w:p w:rsidR="00902725" w:rsidRPr="00902725" w:rsidRDefault="00902725" w:rsidP="00902725">
      <w:pPr>
        <w:shd w:val="clear" w:color="auto" w:fill="FFFFFF"/>
        <w:ind w:firstLine="851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902725">
        <w:rPr>
          <w:rFonts w:eastAsia="Times New Roman" w:cs="Times New Roman"/>
          <w:bCs/>
          <w:color w:val="333333"/>
          <w:szCs w:val="28"/>
          <w:lang w:eastAsia="ru-RU"/>
        </w:rPr>
        <w:t>Отчетной датой для представления сведений о доходах в рамках ежегодной декларационной компании является 31 декабря.</w:t>
      </w:r>
    </w:p>
    <w:p w:rsidR="00902725" w:rsidRPr="00902725" w:rsidRDefault="00902725" w:rsidP="00902725">
      <w:pPr>
        <w:shd w:val="clear" w:color="auto" w:fill="FFFFFF"/>
        <w:ind w:firstLine="851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902725">
        <w:rPr>
          <w:rFonts w:eastAsia="Times New Roman" w:cs="Times New Roman"/>
          <w:bCs/>
          <w:color w:val="333333"/>
          <w:szCs w:val="28"/>
          <w:lang w:eastAsia="ru-RU"/>
        </w:rPr>
        <w:t>Сведения о доходах представляются государственным служащим с учетом его семейного положения, в котором он находился по состоянию на отчетную дату.</w:t>
      </w:r>
    </w:p>
    <w:p w:rsidR="004D4D86" w:rsidRPr="00902725" w:rsidRDefault="00902725" w:rsidP="00902725">
      <w:pPr>
        <w:shd w:val="clear" w:color="auto" w:fill="FFFFFF"/>
        <w:ind w:firstLine="851"/>
        <w:jc w:val="both"/>
      </w:pPr>
      <w:r w:rsidRPr="00902725">
        <w:rPr>
          <w:rFonts w:eastAsia="Times New Roman" w:cs="Times New Roman"/>
          <w:bCs/>
          <w:color w:val="333333"/>
          <w:szCs w:val="28"/>
          <w:lang w:eastAsia="ru-RU"/>
        </w:rPr>
        <w:t>Факт смерти супруга до отчетной даты влечет за собой отсутствие обязанности по представлению сведений о его доходах.</w:t>
      </w:r>
      <w:bookmarkEnd w:id="0"/>
    </w:p>
    <w:sectPr w:rsidR="004D4D86" w:rsidRPr="00902725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F3C8F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02725"/>
    <w:rsid w:val="00922C48"/>
    <w:rsid w:val="00A05A72"/>
    <w:rsid w:val="00B22B08"/>
    <w:rsid w:val="00B563AE"/>
    <w:rsid w:val="00B915B7"/>
    <w:rsid w:val="00C62A89"/>
    <w:rsid w:val="00D7292D"/>
    <w:rsid w:val="00E0685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2023-06-16T11:36:00Z</dcterms:created>
  <dcterms:modified xsi:type="dcterms:W3CDTF">2023-06-16T11:36:00Z</dcterms:modified>
</cp:coreProperties>
</file>